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Sosyal Güvenlik Kurumundan yaşlılık aylığı almak için gerekli şartları taşıdığımdan, [Ayrılış tarihi] tarihinden geçerli olmak üzere iş sözleşmemin sona erdirilmesini ve kıdem tazminatımın ödenmesini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SGK'dan alınan emekliliğe hak kazandığını gösteren yazı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